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271F" w14:textId="77777777" w:rsidR="00B225DA" w:rsidRPr="00B225DA" w:rsidRDefault="00B225DA" w:rsidP="00B225DA">
      <w:pPr>
        <w:spacing w:before="100" w:beforeAutospacing="1" w:after="100" w:afterAutospacing="1"/>
        <w:rPr>
          <w:b/>
          <w:bCs/>
        </w:rPr>
      </w:pPr>
      <w:bookmarkStart w:id="0" w:name="_GoBack"/>
      <w:bookmarkEnd w:id="0"/>
      <w:r>
        <w:rPr>
          <w:rFonts w:hAnsi="Arial"/>
          <w:b/>
          <w:bCs/>
          <w:sz w:val="24"/>
          <w:szCs w:val="24"/>
        </w:rPr>
        <w:t>Thông tin nhanh về Sắc lệnh Hành pháp Sửa đổi 63 (EO63) và Sắc lệnh Hành pháp 67 (EO67) Sửa đổi lần thứ sáu:</w:t>
      </w:r>
    </w:p>
    <w:p w14:paraId="34D1B019" w14:textId="77777777" w:rsidR="00B225DA" w:rsidRDefault="00B225DA" w:rsidP="00B225DA">
      <w:pPr>
        <w:spacing w:before="100" w:beforeAutospacing="1" w:after="100" w:afterAutospacing="1"/>
      </w:pPr>
      <w:r>
        <w:rPr>
          <w:rFonts w:hAnsi="Arial"/>
          <w:sz w:val="20"/>
          <w:szCs w:val="20"/>
        </w:rPr>
        <w:t> </w:t>
      </w:r>
    </w:p>
    <w:p w14:paraId="6B5D6EC5" w14:textId="77777777" w:rsidR="00B225DA" w:rsidRDefault="00B225DA" w:rsidP="00B225DA">
      <w:pPr>
        <w:numPr>
          <w:ilvl w:val="0"/>
          <w:numId w:val="1"/>
        </w:numPr>
        <w:spacing w:before="100" w:beforeAutospacing="1" w:after="100" w:afterAutospacing="1"/>
        <w:ind w:left="945"/>
      </w:pPr>
      <w:r>
        <w:rPr>
          <w:rFonts w:hAnsi="Arial"/>
          <w:b/>
          <w:bCs/>
          <w:sz w:val="20"/>
          <w:szCs w:val="20"/>
        </w:rPr>
        <w:t>Giảm các cuộc tụ tập tại nơi công cộng và riêng tư:</w:t>
      </w:r>
      <w:r>
        <w:rPr>
          <w:rFonts w:hAnsi="Arial"/>
          <w:sz w:val="20"/>
          <w:szCs w:val="20"/>
        </w:rPr>
        <w:t> Tất cả cuộc tụ tập xã hội trực tiếp ở nơi công cộng hoặc riêng tư phải giới hạn ở mức 25 người, giảm xuống so với giới hạn hiện tại là 250 người. Điều này bao gồm các địa điểm ngoài trời và trong nhà.</w:t>
      </w:r>
    </w:p>
    <w:p w14:paraId="7A6F648A" w14:textId="77777777" w:rsidR="00B225DA" w:rsidRDefault="00B225DA" w:rsidP="00B225DA">
      <w:pPr>
        <w:numPr>
          <w:ilvl w:val="0"/>
          <w:numId w:val="1"/>
        </w:numPr>
        <w:spacing w:before="100" w:beforeAutospacing="1" w:after="100" w:afterAutospacing="1"/>
        <w:ind w:left="945"/>
      </w:pPr>
      <w:r>
        <w:rPr>
          <w:rFonts w:hAnsi="Arial"/>
          <w:b/>
          <w:bCs/>
          <w:sz w:val="20"/>
          <w:szCs w:val="20"/>
        </w:rPr>
        <w:t>Mở rộng lệnh đeo khẩu trang: </w:t>
      </w:r>
      <w:r>
        <w:rPr>
          <w:rFonts w:hAnsi="Arial"/>
          <w:sz w:val="20"/>
          <w:szCs w:val="20"/>
        </w:rPr>
        <w:t>Tất cả người dân Virginia từ năm tuổi trở lên đều phải đeo khẩu trang tại các không gian công cộng trong tòa nhà. Yêu cầu này mở rộng lệnh đeo khẩu trang hiện tại (đã được thi hành tại Virginia từ ngày 29 tháng 5) và yêu cầu tất cả cá nhân từ 10 tuổi trở lên phải đeo khẩu trang ở các khu vực công cộng trong tòa nhà.</w:t>
      </w:r>
    </w:p>
    <w:p w14:paraId="1E70EE68" w14:textId="77777777" w:rsidR="00B225DA" w:rsidRDefault="00B225DA" w:rsidP="00B225DA">
      <w:pPr>
        <w:numPr>
          <w:ilvl w:val="0"/>
          <w:numId w:val="2"/>
        </w:numPr>
        <w:spacing w:before="100" w:beforeAutospacing="1" w:after="100" w:afterAutospacing="1"/>
        <w:ind w:left="945"/>
      </w:pPr>
      <w:r>
        <w:rPr>
          <w:rFonts w:hAnsi="Arial"/>
          <w:b/>
          <w:bCs/>
          <w:sz w:val="20"/>
          <w:szCs w:val="20"/>
        </w:rPr>
        <w:t>Tăng cường thi hành trong các cơ sở bán lẻ mặt hàng thiết yếu: </w:t>
      </w:r>
      <w:r>
        <w:rPr>
          <w:rFonts w:hAnsi="Arial"/>
          <w:sz w:val="20"/>
          <w:szCs w:val="20"/>
        </w:rPr>
        <w:t>Tất cả cơ sở bán lẻ mặt hàng thiết yếu, bao gồm cả cửa hàng tạp hóa và nhà thuốc, phải tuân thủ các hướng dẫn trên toàn tiểu bang về giãn cách tiếp xúc, đeo khẩu trang và tăng cường vệ sinh. Mặc dù một số cơ sở bán lẻ mặt hàng thiết yếu nhất định đã được yêu cầu tuân thủ các biện pháp thực hành tốt nhất theo những quy định này, các sai phạm giờ đây sẽ bị xử lý ở cấp độ tội nhẹ Loại Một thông qua Bộ Y tế Virginia. </w:t>
      </w:r>
    </w:p>
    <w:p w14:paraId="6D76D163" w14:textId="77777777" w:rsidR="00B225DA" w:rsidRDefault="00B225DA" w:rsidP="00B225DA">
      <w:pPr>
        <w:numPr>
          <w:ilvl w:val="0"/>
          <w:numId w:val="2"/>
        </w:numPr>
        <w:spacing w:before="100" w:beforeAutospacing="1" w:after="100" w:afterAutospacing="1"/>
        <w:ind w:left="945"/>
      </w:pPr>
      <w:r>
        <w:rPr>
          <w:rFonts w:hAnsi="Arial"/>
          <w:b/>
          <w:bCs/>
          <w:sz w:val="20"/>
          <w:szCs w:val="20"/>
        </w:rPr>
        <w:t>Lệnh giới nghiêm về đồ uống có cồn tại cơ sở: </w:t>
      </w:r>
      <w:r>
        <w:rPr>
          <w:rFonts w:hAnsi="Arial"/>
          <w:sz w:val="20"/>
          <w:szCs w:val="20"/>
        </w:rPr>
        <w:t>Cấm bán, sử dụng hay sở hữu các đồ uống có cồn sau 10:00 giờ đêm ngay tại cơ sở của mọi nhà hàng, cơ sở ăn uống, khu ẩm thực, nhà máy bia, nhà máy bia quy mô nhỏ, nhà máy chưng cất, nhà máy rượu vang hay phòng nếm thử. Mọi nhà hàng, cơ sở ăn uống, khu ẩm thực, nhà máy bia, nhà máy bia quy mô nhỏ, nhà máy chưng cất, nhà máy rượu vang và phòng nếm thử phải đóng cửa muộn nhất trước nửa đêm. Luật Virginia không phân biệt giữa nhà hàng và quán bar, tuy nhiên, theo những quy định hạn chế hiện tại, các cá nhân muốn sử dụng đồ uống có cồn trước 10:00 đêm phải được phục vụ theo các quy định như trong nhà hàng và phải ngồi ở các bàn cách nhau sáu feet. </w:t>
      </w:r>
    </w:p>
    <w:p w14:paraId="024BB95B" w14:textId="77777777" w:rsidR="00B225DA" w:rsidRDefault="00B225DA" w:rsidP="00B225DA">
      <w:pPr>
        <w:spacing w:before="100" w:beforeAutospacing="1" w:after="100" w:afterAutospacing="1"/>
      </w:pPr>
      <w:r>
        <w:rPr>
          <w:rFonts w:hAnsi="Arial"/>
          <w:sz w:val="20"/>
          <w:szCs w:val="20"/>
        </w:rPr>
        <w:t> </w:t>
      </w:r>
    </w:p>
    <w:p w14:paraId="2E128B3C" w14:textId="77777777" w:rsidR="00B225DA" w:rsidRDefault="00B225DA" w:rsidP="00B225DA">
      <w:pPr>
        <w:spacing w:before="100" w:beforeAutospacing="1" w:after="100" w:afterAutospacing="1"/>
      </w:pPr>
      <w:r>
        <w:rPr>
          <w:rFonts w:hAnsi="Arial"/>
          <w:b/>
          <w:bCs/>
          <w:sz w:val="20"/>
          <w:szCs w:val="20"/>
        </w:rPr>
        <w:t>Lệnh cấm tụ tập có áp dụng đối với:</w:t>
      </w:r>
    </w:p>
    <w:p w14:paraId="187458F7" w14:textId="77777777" w:rsidR="00B225DA" w:rsidRDefault="00B225DA" w:rsidP="00B225DA">
      <w:pPr>
        <w:spacing w:before="100" w:beforeAutospacing="1" w:after="100" w:afterAutospacing="1"/>
      </w:pPr>
      <w:r>
        <w:rPr>
          <w:rFonts w:hAnsi="Arial"/>
          <w:b/>
          <w:bCs/>
          <w:sz w:val="20"/>
          <w:szCs w:val="20"/>
        </w:rPr>
        <w:t>-Nhà thờ?</w:t>
      </w:r>
    </w:p>
    <w:p w14:paraId="4285AFE1" w14:textId="77777777" w:rsidR="00B225DA" w:rsidRDefault="00B225DA" w:rsidP="00B225DA">
      <w:pPr>
        <w:spacing w:before="100" w:beforeAutospacing="1" w:after="100" w:afterAutospacing="1"/>
      </w:pPr>
      <w:r>
        <w:rPr>
          <w:rFonts w:hAnsi="Arial"/>
          <w:sz w:val="20"/>
          <w:szCs w:val="20"/>
        </w:rPr>
        <w:t>Giới hạn tụ tập xã hội không áp dụng đối với các buổi lễ tôn giáo. Các buổi lễ tôn giáo trên 25 người được yêu cầu phải đáp ứng các hạn chế về giãn cách, vệ sinh và an toàn, bao gồm cả việc bố trí chỗ ngồi cho các nhóm khách ngồi cách nhau tối thiểu sáu feet và bắt buộc họ phải đeo khẩu trang.</w:t>
      </w:r>
    </w:p>
    <w:p w14:paraId="1DB934C4" w14:textId="77777777" w:rsidR="00B225DA" w:rsidRDefault="00B225DA" w:rsidP="00B225DA">
      <w:pPr>
        <w:spacing w:before="100" w:beforeAutospacing="1" w:after="100" w:afterAutospacing="1"/>
      </w:pPr>
      <w:r>
        <w:rPr>
          <w:rFonts w:hAnsi="Arial"/>
          <w:b/>
          <w:bCs/>
          <w:sz w:val="20"/>
          <w:szCs w:val="20"/>
        </w:rPr>
        <w:t>-Trường học?</w:t>
      </w:r>
    </w:p>
    <w:p w14:paraId="6529F780" w14:textId="77777777" w:rsidR="00B225DA" w:rsidRDefault="00B225DA" w:rsidP="00B225DA">
      <w:pPr>
        <w:spacing w:before="100" w:beforeAutospacing="1" w:after="100" w:afterAutospacing="1"/>
      </w:pPr>
      <w:r>
        <w:rPr>
          <w:rFonts w:hAnsi="Arial"/>
          <w:sz w:val="20"/>
          <w:szCs w:val="20"/>
        </w:rPr>
        <w:t>Giới hạn cho các cuộc tụ tập xã hội chỉ áp dụng đối với các buổi tụ tập xã hội. Sự hiện diện của hơn 25 cá nhân tập hợp trong một cơ sở giáo dục không được coi là một cuộc “tụ tập”. Các cuộc tụ tập xã hội diễn ra tại trường học (ví dụ như lễ tốt nghiệp) phải được giới hạn không quá 25 người.</w:t>
      </w:r>
    </w:p>
    <w:p w14:paraId="1608E177" w14:textId="69B056EF" w:rsidR="00B225DA" w:rsidRDefault="00B225DA" w:rsidP="00B225DA">
      <w:pPr>
        <w:spacing w:before="100" w:beforeAutospacing="1" w:after="100" w:afterAutospacing="1"/>
      </w:pPr>
      <w:r>
        <w:rPr>
          <w:rFonts w:hAnsi="Arial"/>
          <w:b/>
          <w:bCs/>
          <w:sz w:val="20"/>
          <w:szCs w:val="20"/>
        </w:rPr>
        <w:t>-</w:t>
      </w:r>
      <w:r w:rsidR="00B94488" w:rsidRPr="0048066C">
        <w:rPr>
          <w:rFonts w:hAnsi="Arial"/>
          <w:b/>
          <w:bCs/>
          <w:sz w:val="20"/>
          <w:szCs w:val="20"/>
        </w:rPr>
        <w:t>Cơ quan</w:t>
      </w:r>
      <w:r>
        <w:rPr>
          <w:rFonts w:hAnsi="Arial"/>
          <w:b/>
          <w:bCs/>
          <w:sz w:val="20"/>
          <w:szCs w:val="20"/>
        </w:rPr>
        <w:t>?</w:t>
      </w:r>
    </w:p>
    <w:p w14:paraId="6DBE3E49" w14:textId="0BA37FED" w:rsidR="00B225DA" w:rsidRDefault="00B225DA" w:rsidP="00B225DA">
      <w:pPr>
        <w:spacing w:before="100" w:beforeAutospacing="1" w:after="100" w:afterAutospacing="1"/>
        <w:rPr>
          <w:rFonts w:hAnsi="Arial"/>
          <w:sz w:val="20"/>
          <w:szCs w:val="20"/>
        </w:rPr>
      </w:pPr>
      <w:r>
        <w:rPr>
          <w:rFonts w:hAnsi="Arial"/>
          <w:sz w:val="20"/>
          <w:szCs w:val="20"/>
        </w:rPr>
        <w:t>Giới hạn cho các cuộc tụ tập xã hội chỉ áp dụng đối với các buổi tụ tập xã hội. Sự hiện diện của hơn 25 cá nhân thực hiện các chức năng trong phạm vi công việc của họ hoặc tập hợp trong một cơ sở giáo dục không được coi là một cuộc “tụ tập”. </w:t>
      </w:r>
    </w:p>
    <w:p w14:paraId="1A6F5D33" w14:textId="3D57268C" w:rsidR="00DC2BF0" w:rsidRDefault="00DC2BF0" w:rsidP="00B225DA">
      <w:pPr>
        <w:spacing w:before="100" w:beforeAutospacing="1" w:after="100" w:afterAutospacing="1"/>
        <w:rPr>
          <w:rFonts w:hAnsi="Arial"/>
          <w:sz w:val="20"/>
          <w:szCs w:val="20"/>
        </w:rPr>
      </w:pPr>
    </w:p>
    <w:p w14:paraId="536EAB77" w14:textId="77777777" w:rsidR="00DC2BF0" w:rsidRDefault="00DC2BF0" w:rsidP="00B225DA">
      <w:pPr>
        <w:spacing w:before="100" w:beforeAutospacing="1" w:after="100" w:afterAutospacing="1"/>
      </w:pPr>
    </w:p>
    <w:p w14:paraId="36686F3B" w14:textId="77777777" w:rsidR="00B225DA" w:rsidRDefault="00B225DA" w:rsidP="00B225DA">
      <w:pPr>
        <w:spacing w:before="100" w:beforeAutospacing="1" w:after="100" w:afterAutospacing="1"/>
      </w:pPr>
      <w:r>
        <w:rPr>
          <w:rFonts w:hAnsi="Arial"/>
          <w:b/>
          <w:bCs/>
          <w:sz w:val="20"/>
          <w:szCs w:val="20"/>
        </w:rPr>
        <w:lastRenderedPageBreak/>
        <w:t>- Lễ Tạ ơn?</w:t>
      </w:r>
    </w:p>
    <w:p w14:paraId="5F7FF5E3" w14:textId="77777777" w:rsidR="00B225DA" w:rsidRDefault="00B225DA" w:rsidP="00B225DA">
      <w:pPr>
        <w:spacing w:before="100" w:beforeAutospacing="1" w:after="100" w:afterAutospacing="1"/>
      </w:pPr>
      <w:r>
        <w:rPr>
          <w:rFonts w:hAnsi="Arial"/>
          <w:sz w:val="20"/>
          <w:szCs w:val="20"/>
        </w:rPr>
        <w:t>Có. Tất cả cuộc tụ tập trực tiếp ở nơi công cộng và riêng tư với số lượng lớn hơn 25 người đều bị cấm. Một cuộc “tụ tập” bao gồm nhưng không giới hạn trong các bữa tiệc, lễ kỷ niệm hoặc các sự kiện xã hội khác, cho dù diễn ra trong nhà hay ngoài trời.</w:t>
      </w:r>
    </w:p>
    <w:p w14:paraId="4B08DBEF" w14:textId="77777777" w:rsidR="00B225DA" w:rsidRDefault="00B225DA" w:rsidP="00B225DA">
      <w:pPr>
        <w:spacing w:before="100" w:beforeAutospacing="1" w:after="100" w:afterAutospacing="1"/>
      </w:pPr>
      <w:r>
        <w:rPr>
          <w:rFonts w:hAnsi="Arial"/>
          <w:b/>
          <w:bCs/>
          <w:sz w:val="20"/>
          <w:szCs w:val="20"/>
        </w:rPr>
        <w:t>- Lễ cưới?</w:t>
      </w:r>
    </w:p>
    <w:p w14:paraId="2DEA2AD4" w14:textId="77777777" w:rsidR="00B225DA" w:rsidRDefault="00B225DA" w:rsidP="00B225DA">
      <w:pPr>
        <w:spacing w:before="100" w:beforeAutospacing="1" w:after="100" w:afterAutospacing="1"/>
      </w:pPr>
      <w:r>
        <w:rPr>
          <w:rFonts w:hAnsi="Arial"/>
          <w:sz w:val="20"/>
          <w:szCs w:val="20"/>
        </w:rPr>
        <w:t>Các buổi lễ tôn giáo có thể diễn ra với điều kiện người tham gia nghi lễ phải luôn ngồi cách nhau ít nhất sáu feet, đồng thời phải thực hành giãn cách tiếp xúc tại mọi thời điểm. Bất kỳ cuộc tụ tập xã hội nào được tổ chức liên quan đến buổi lễ tôn giáo, như lễ cưới, đều bị cấm tổ chức thành buổi tụ tập trực tiếp trên 25 người ở nơi công cộng hoặc riêng tư.</w:t>
      </w:r>
    </w:p>
    <w:p w14:paraId="0B79DA0A" w14:textId="77777777" w:rsidR="00B225DA" w:rsidRDefault="00B225DA" w:rsidP="00B225DA">
      <w:pPr>
        <w:spacing w:before="100" w:beforeAutospacing="1" w:after="100" w:afterAutospacing="1"/>
      </w:pPr>
      <w:r>
        <w:rPr>
          <w:rFonts w:hAnsi="Arial"/>
          <w:b/>
          <w:bCs/>
          <w:sz w:val="20"/>
          <w:szCs w:val="20"/>
        </w:rPr>
        <w:t>-Nhà hàng? Cơ sở kinh doanh?</w:t>
      </w:r>
    </w:p>
    <w:p w14:paraId="5CAE6EFF" w14:textId="77777777" w:rsidR="00B225DA" w:rsidRDefault="00B225DA" w:rsidP="00B225DA">
      <w:pPr>
        <w:spacing w:before="100" w:beforeAutospacing="1" w:after="100" w:afterAutospacing="1"/>
      </w:pPr>
      <w:r>
        <w:rPr>
          <w:rFonts w:hAnsi="Arial"/>
          <w:sz w:val="20"/>
          <w:szCs w:val="20"/>
        </w:rPr>
        <w:t>Không, lệnh cấm tụ tập xã hội không áp dụng đối với các cơ sở kinh doanh. Một số cơ sở kinh doanh (ví dụ như nhà hàng) bị cấm tiếp nhóm khách nào trên 25 người, tuy nhiên, họ vẫn có thể tiếp hơn 25 người tại các cơ sở của mình nếu có thể thực hiện các biện pháp giãn cách tiếp xúc với khoảng cách sáu feet. Lệnh cấm tụ tập 25 người CÓ áp dụng đối các bữa tiệc riêng tư và các sự kiện xã hội có thể được tổ chức tại nhà hàng, nhà máy bia, nhà máy rượu vang hoặc các địa điểm vui chơi và giải trí công cộng -- ví dụ như tiệc cưới.</w:t>
      </w:r>
    </w:p>
    <w:p w14:paraId="2AE523C6" w14:textId="77777777" w:rsidR="00B225DA" w:rsidRDefault="00B225DA" w:rsidP="00B225DA">
      <w:pPr>
        <w:spacing w:before="100" w:beforeAutospacing="1" w:after="100" w:afterAutospacing="1"/>
      </w:pPr>
      <w:r>
        <w:rPr>
          <w:rFonts w:hAnsi="Arial"/>
          <w:sz w:val="20"/>
          <w:szCs w:val="20"/>
        </w:rPr>
        <w:t> </w:t>
      </w:r>
    </w:p>
    <w:p w14:paraId="339A356D" w14:textId="77777777" w:rsidR="00B225DA" w:rsidRDefault="00B225DA" w:rsidP="00B225DA">
      <w:pPr>
        <w:spacing w:before="100" w:beforeAutospacing="1" w:after="100" w:afterAutospacing="1"/>
      </w:pPr>
      <w:r>
        <w:rPr>
          <w:rFonts w:hAnsi="Arial"/>
          <w:b/>
          <w:bCs/>
          <w:sz w:val="20"/>
          <w:szCs w:val="20"/>
        </w:rPr>
        <w:t>Nội dung thay đổi trong sắc lệnh đeo khẩu trang là gì?</w:t>
      </w:r>
    </w:p>
    <w:p w14:paraId="3E006FEA" w14:textId="77777777" w:rsidR="00B225DA" w:rsidRDefault="00B225DA" w:rsidP="00B225DA">
      <w:pPr>
        <w:spacing w:before="100" w:beforeAutospacing="1" w:after="100" w:afterAutospacing="1"/>
      </w:pPr>
      <w:r>
        <w:rPr>
          <w:rFonts w:hAnsi="Arial"/>
          <w:sz w:val="20"/>
          <w:szCs w:val="20"/>
        </w:rPr>
        <w:t>Tất cả các cá nhân từ 5 tuổi trở lên phải đeo khẩu trang ở các khu vực công cộng trong tòa nhà, bao gồm cả trường học và nơi trông giữ trẻ em.</w:t>
      </w:r>
    </w:p>
    <w:p w14:paraId="31D22B44" w14:textId="77777777" w:rsidR="00B225DA" w:rsidRDefault="00B225DA" w:rsidP="00B225DA">
      <w:pPr>
        <w:spacing w:before="100" w:beforeAutospacing="1" w:after="100" w:afterAutospacing="1"/>
      </w:pPr>
      <w:r>
        <w:rPr>
          <w:rFonts w:hAnsi="Arial"/>
          <w:sz w:val="20"/>
          <w:szCs w:val="20"/>
        </w:rPr>
        <w:t> </w:t>
      </w:r>
    </w:p>
    <w:p w14:paraId="66D29F93" w14:textId="77777777" w:rsidR="00B225DA" w:rsidRDefault="00B225DA" w:rsidP="00B225DA">
      <w:pPr>
        <w:spacing w:before="100" w:beforeAutospacing="1" w:after="100" w:afterAutospacing="1"/>
      </w:pPr>
      <w:r>
        <w:rPr>
          <w:rFonts w:hAnsi="Arial"/>
          <w:b/>
          <w:bCs/>
          <w:sz w:val="20"/>
          <w:szCs w:val="20"/>
        </w:rPr>
        <w:t>Yêu cầu thi hành sắc lệnh đeo khẩu trang có thay đổi không?</w:t>
      </w:r>
    </w:p>
    <w:p w14:paraId="3940BC5E" w14:textId="77777777" w:rsidR="00B225DA" w:rsidRDefault="00B225DA" w:rsidP="00B225DA">
      <w:pPr>
        <w:spacing w:before="100" w:beforeAutospacing="1" w:after="100" w:afterAutospacing="1"/>
      </w:pPr>
      <w:r>
        <w:rPr>
          <w:rFonts w:hAnsi="Arial"/>
          <w:sz w:val="20"/>
          <w:szCs w:val="20"/>
        </w:rPr>
        <w:t>Không.</w:t>
      </w:r>
    </w:p>
    <w:p w14:paraId="0387468E" w14:textId="77777777" w:rsidR="00B225DA" w:rsidRDefault="00B225DA" w:rsidP="00B225DA">
      <w:pPr>
        <w:spacing w:before="100" w:beforeAutospacing="1" w:after="100" w:afterAutospacing="1"/>
      </w:pPr>
      <w:r>
        <w:rPr>
          <w:rFonts w:hAnsi="Arial"/>
          <w:sz w:val="20"/>
          <w:szCs w:val="20"/>
        </w:rPr>
        <w:t> </w:t>
      </w:r>
    </w:p>
    <w:p w14:paraId="77AA7858" w14:textId="77777777" w:rsidR="00B225DA" w:rsidRDefault="00B225DA" w:rsidP="00B225DA">
      <w:pPr>
        <w:spacing w:before="100" w:beforeAutospacing="1" w:after="100" w:afterAutospacing="1"/>
      </w:pPr>
      <w:r>
        <w:rPr>
          <w:rFonts w:hAnsi="Arial"/>
          <w:b/>
          <w:bCs/>
          <w:sz w:val="20"/>
          <w:szCs w:val="20"/>
        </w:rPr>
        <w:t>Quy định đối với các cơ sở bán lẻ mặt hàng thiết yếu là gì?</w:t>
      </w:r>
    </w:p>
    <w:p w14:paraId="61D7C21A" w14:textId="77777777" w:rsidR="00B225DA" w:rsidRDefault="00B225DA" w:rsidP="00B225DA">
      <w:pPr>
        <w:spacing w:before="100" w:beforeAutospacing="1" w:after="100" w:afterAutospacing="1"/>
      </w:pPr>
      <w:r>
        <w:rPr>
          <w:rFonts w:hAnsi="Arial"/>
          <w:sz w:val="20"/>
          <w:szCs w:val="20"/>
        </w:rPr>
        <w:t>Các chuyên gia y tế công cộng của Khối thịnh vượng chung khuyến nghị rằng các cơ sở bán lẻ mặt hàng thiết yếu nên áp dụng các biện pháp thực hành tốt nhất về giãn cách tiếp xúc, khử trùng và an toàn tại nơi làm việc nêu trong Hướng dẫn dành cho Mọi Ngành nghề Kinh doanh. Sắc lệnh này là yêu cầu bắt buộc đối với tất cả cơ sở bán lẻ mặt hàng thiết yếu và sai phạm sẽ bị xử lý ở cấp độ tội nhẹ Loại Một.</w:t>
      </w:r>
    </w:p>
    <w:p w14:paraId="2D3E3C48" w14:textId="77777777" w:rsidR="00B225DA" w:rsidRDefault="00B225DA" w:rsidP="00B225DA">
      <w:pPr>
        <w:spacing w:before="100" w:beforeAutospacing="1" w:after="100" w:afterAutospacing="1"/>
      </w:pPr>
      <w:r>
        <w:rPr>
          <w:rFonts w:hAnsi="Arial"/>
          <w:sz w:val="20"/>
          <w:szCs w:val="20"/>
        </w:rPr>
        <w:t> </w:t>
      </w:r>
    </w:p>
    <w:p w14:paraId="479B7205" w14:textId="77777777" w:rsidR="00B225DA" w:rsidRDefault="00B225DA" w:rsidP="00B225DA">
      <w:pPr>
        <w:spacing w:before="100" w:beforeAutospacing="1" w:after="100" w:afterAutospacing="1"/>
      </w:pPr>
      <w:r>
        <w:rPr>
          <w:rFonts w:hAnsi="Arial"/>
          <w:b/>
          <w:bCs/>
          <w:sz w:val="20"/>
          <w:szCs w:val="20"/>
        </w:rPr>
        <w:t>Còn lệnh giới nghiêm dành cho nhà hàng thì sao?</w:t>
      </w:r>
    </w:p>
    <w:p w14:paraId="3171F7D1" w14:textId="77777777" w:rsidR="00B225DA" w:rsidRDefault="00B225DA" w:rsidP="00B225DA">
      <w:pPr>
        <w:spacing w:before="100" w:beforeAutospacing="1" w:after="100" w:afterAutospacing="1"/>
      </w:pPr>
      <w:r>
        <w:rPr>
          <w:rFonts w:hAnsi="Arial"/>
          <w:sz w:val="20"/>
          <w:szCs w:val="20"/>
        </w:rPr>
        <w:t>Hoạt động kinh doanh đồ uống có cồn tại các nhà hàng, nhà máy bia, nhà máy rượu vang, v.v. phải kết thúc trước 10 giờ tối. Các nhà ăn phải đóng cửa từ nửa đêm đến 5 giờ sáng. Các dịch vụ giao hàng và mua hàng mang đi không chịu sự điều chỉnh của quy định này.</w:t>
      </w:r>
    </w:p>
    <w:p w14:paraId="7C3CEA22" w14:textId="71E734EA" w:rsidR="00B225DA" w:rsidRDefault="00B225DA" w:rsidP="00B225DA">
      <w:pPr>
        <w:spacing w:before="100" w:beforeAutospacing="1" w:after="100" w:afterAutospacing="1"/>
        <w:rPr>
          <w:rFonts w:hAnsi="Arial" w:cs="Arial"/>
          <w:sz w:val="20"/>
          <w:szCs w:val="20"/>
        </w:rPr>
      </w:pPr>
      <w:r>
        <w:rPr>
          <w:rFonts w:hAnsi="Arial"/>
          <w:sz w:val="20"/>
          <w:szCs w:val="20"/>
        </w:rPr>
        <w:t> </w:t>
      </w:r>
    </w:p>
    <w:p w14:paraId="4DE5E45A" w14:textId="0776278A" w:rsidR="00B225DA" w:rsidRDefault="00B225DA" w:rsidP="00B225DA">
      <w:pPr>
        <w:spacing w:before="100" w:beforeAutospacing="1" w:after="100" w:afterAutospacing="1"/>
        <w:rPr>
          <w:rFonts w:hAnsi="Arial" w:cs="Arial"/>
          <w:sz w:val="20"/>
          <w:szCs w:val="20"/>
        </w:rPr>
      </w:pPr>
    </w:p>
    <w:p w14:paraId="47EF190E" w14:textId="77777777" w:rsidR="00B225DA" w:rsidRDefault="00B225DA" w:rsidP="00B225DA">
      <w:pPr>
        <w:spacing w:before="100" w:beforeAutospacing="1" w:after="100" w:afterAutospacing="1"/>
      </w:pPr>
      <w:r>
        <w:rPr>
          <w:rFonts w:hAnsi="Arial"/>
          <w:b/>
          <w:bCs/>
          <w:sz w:val="20"/>
          <w:szCs w:val="20"/>
        </w:rPr>
        <w:t>Những quy định nào khác thay đổi trong sắc lệnh này?</w:t>
      </w:r>
    </w:p>
    <w:p w14:paraId="3AA10DEB" w14:textId="77777777" w:rsidR="00B225DA" w:rsidRDefault="00B225DA" w:rsidP="00B225DA">
      <w:pPr>
        <w:pStyle w:val="gmail-m2432364542128345478msolistparagraph"/>
        <w:spacing w:before="0" w:beforeAutospacing="0" w:after="0" w:afterAutospacing="0"/>
        <w:ind w:left="1134" w:hanging="414"/>
      </w:pPr>
      <w:r>
        <w:rPr>
          <w:rFonts w:hAnsi="Symbol"/>
          <w:sz w:val="20"/>
          <w:szCs w:val="20"/>
        </w:rPr>
        <w:t></w:t>
      </w:r>
      <w:r>
        <w:rPr>
          <w:rFonts w:hAnsi="Times New Roman"/>
          <w:sz w:val="14"/>
          <w:szCs w:val="14"/>
        </w:rPr>
        <w:t>        </w:t>
      </w:r>
      <w:r>
        <w:rPr>
          <w:rFonts w:hAnsi="Arial"/>
          <w:sz w:val="20"/>
          <w:szCs w:val="20"/>
        </w:rPr>
        <w:t>Giới hạn khán giả tại các sự kiện thể thao giải trí hiện tại không được vượt quá 30% sức chứa hoặc 25 khán giả trên mỗi sân. Giới hạn số người tham gia tại các cuộc đua marathon và chạy bộ hiện tại là 250 người, nếu người tham gia được tách thành cuộc đua chỉ gồm 25 người.</w:t>
      </w:r>
    </w:p>
    <w:p w14:paraId="4F9FD66C" w14:textId="77777777" w:rsidR="00B225DA" w:rsidRDefault="00B225DA" w:rsidP="00B225DA">
      <w:pPr>
        <w:pStyle w:val="gmail-m2432364542128345478msolistparagraph"/>
        <w:spacing w:before="0" w:beforeAutospacing="0" w:after="0" w:afterAutospacing="0"/>
        <w:ind w:left="1134" w:hanging="414"/>
      </w:pPr>
      <w:r>
        <w:rPr>
          <w:rFonts w:hAnsi="Symbol"/>
          <w:sz w:val="20"/>
          <w:szCs w:val="20"/>
        </w:rPr>
        <w:t></w:t>
      </w:r>
      <w:r>
        <w:rPr>
          <w:rFonts w:hAnsi="Times New Roman"/>
          <w:sz w:val="14"/>
          <w:szCs w:val="14"/>
        </w:rPr>
        <w:t>        </w:t>
      </w:r>
      <w:r>
        <w:rPr>
          <w:rFonts w:hAnsi="Arial"/>
          <w:sz w:val="20"/>
          <w:szCs w:val="20"/>
        </w:rPr>
        <w:t>Giới hạn số người tham gia tại các địa điểm giải trí và vui chơi công cộng, cũng như các đường đua và tuyến đua hiện không được vượt quá 30% sức chứa hoặc 250 người.</w:t>
      </w:r>
    </w:p>
    <w:p w14:paraId="41F1D636" w14:textId="77777777" w:rsidR="00B225DA" w:rsidRDefault="00B225DA" w:rsidP="00B225DA">
      <w:pPr>
        <w:pStyle w:val="gmail-m2432364542128345478msolistparagraph"/>
        <w:spacing w:before="0" w:beforeAutospacing="0" w:after="0" w:afterAutospacing="0"/>
        <w:ind w:left="720"/>
      </w:pPr>
      <w:r>
        <w:rPr>
          <w:rFonts w:hAnsi="Symbol"/>
          <w:sz w:val="20"/>
          <w:szCs w:val="20"/>
        </w:rPr>
        <w:t></w:t>
      </w:r>
      <w:r>
        <w:rPr>
          <w:rFonts w:hAnsi="Times New Roman"/>
          <w:sz w:val="14"/>
          <w:szCs w:val="14"/>
        </w:rPr>
        <w:t>        </w:t>
      </w:r>
      <w:r>
        <w:rPr>
          <w:rFonts w:hAnsi="Arial"/>
          <w:sz w:val="20"/>
          <w:szCs w:val="20"/>
        </w:rPr>
        <w:t>Giới hạn số người tham gia tại các lớp tập Thể dục và Thể hình theo nhóm hiện tại không được vượt quá 25 người.</w:t>
      </w:r>
    </w:p>
    <w:p w14:paraId="75B39B73" w14:textId="77777777" w:rsidR="00B225DA" w:rsidRDefault="00B225DA" w:rsidP="00B225DA">
      <w:pPr>
        <w:pStyle w:val="gmail-m2432364542128345478msolistparagraph"/>
        <w:spacing w:before="0" w:beforeAutospacing="0" w:after="0" w:afterAutospacing="0"/>
        <w:ind w:left="720"/>
      </w:pPr>
      <w:r>
        <w:rPr>
          <w:rFonts w:hAnsi="Symbol"/>
          <w:sz w:val="20"/>
          <w:szCs w:val="20"/>
        </w:rPr>
        <w:t></w:t>
      </w:r>
      <w:r>
        <w:rPr>
          <w:rFonts w:hAnsi="Times New Roman"/>
          <w:sz w:val="14"/>
          <w:szCs w:val="14"/>
        </w:rPr>
        <w:t>        </w:t>
      </w:r>
      <w:r>
        <w:rPr>
          <w:rFonts w:hAnsi="Arial"/>
          <w:sz w:val="20"/>
          <w:szCs w:val="20"/>
        </w:rPr>
        <w:t>Các bãi biển công cộng cấm tụ tập trên 25 người.</w:t>
      </w:r>
    </w:p>
    <w:p w14:paraId="065F6FB6" w14:textId="77777777" w:rsidR="00B225DA" w:rsidRDefault="00B225DA" w:rsidP="00B225DA">
      <w:pPr>
        <w:spacing w:before="100" w:beforeAutospacing="1" w:after="100" w:afterAutospacing="1"/>
      </w:pPr>
      <w:r>
        <w:rPr>
          <w:rFonts w:hAnsi="Arial"/>
          <w:sz w:val="20"/>
          <w:szCs w:val="20"/>
        </w:rPr>
        <w:t> </w:t>
      </w:r>
    </w:p>
    <w:p w14:paraId="164D4002" w14:textId="77777777" w:rsidR="00B225DA" w:rsidRDefault="00B225DA" w:rsidP="00B225DA">
      <w:pPr>
        <w:spacing w:before="100" w:beforeAutospacing="1" w:after="100" w:afterAutospacing="1"/>
      </w:pPr>
      <w:r>
        <w:rPr>
          <w:rFonts w:hAnsi="Arial"/>
          <w:sz w:val="20"/>
          <w:szCs w:val="20"/>
        </w:rPr>
        <w:t>“Dịch bệnh COVID-19 đang gia tăng trên toàn quốc và trên khắp bang Virginia, tuy nhiên, số ca nhiễm tại Virginia hiện tại không tăng nhanh chóng như ở một số tiểu bang khác, và tôi cũng không mong điều đó sẽ xảy ra. Hiện tại, chúng ta đang nỗ lực hành động để ngăn chặn cuộc khủng hoảng y tế này trở nên tồi tệ hơn,”</w:t>
      </w:r>
      <w:r>
        <w:rPr>
          <w:rFonts w:hAnsi="Arial"/>
          <w:b/>
          <w:bCs/>
          <w:sz w:val="20"/>
          <w:szCs w:val="20"/>
        </w:rPr>
        <w:t>Thống đốc Northam cho biết.</w:t>
      </w:r>
      <w:r>
        <w:rPr>
          <w:rFonts w:hAnsi="Arial"/>
          <w:sz w:val="20"/>
          <w:szCs w:val="20"/>
        </w:rPr>
        <w:t> “Mọi người đều cảm thấy mệt mỏi với đại dịch này và những hạn chế đối với cuộc sống của chúng ta. Tôi cảm thấy mệt mỏi và hiểu rằng quý vị cũng cảm thấy như vậy. Nhưng như chúng ta đã thấy, vào đầu năm nay, các biện pháp giảm thiểu lây truyền này cũng phát huy tác dụng. Tôi tin tưởng rằng chúng ta có thể thắt chặt tình đoàn kết trên khắp Khối thịnh vượng chung để kiểm soát loại vi-rút này và hạn chế thiệt hại về người."</w:t>
      </w:r>
    </w:p>
    <w:p w14:paraId="2C9D4A9E" w14:textId="77777777" w:rsidR="00B225DA" w:rsidRDefault="00B225DA" w:rsidP="00B225DA">
      <w:pPr>
        <w:spacing w:before="100" w:beforeAutospacing="1" w:after="100" w:afterAutospacing="1"/>
      </w:pPr>
      <w:r>
        <w:rPr>
          <w:rFonts w:hAnsi="Arial"/>
          <w:sz w:val="20"/>
          <w:szCs w:val="20"/>
        </w:rPr>
        <w:t> </w:t>
      </w:r>
    </w:p>
    <w:p w14:paraId="29446A96" w14:textId="0BCD7EBE" w:rsidR="00B225DA" w:rsidRDefault="00B225DA" w:rsidP="00B225DA">
      <w:pPr>
        <w:spacing w:before="100" w:beforeAutospacing="1" w:after="100" w:afterAutospacing="1"/>
      </w:pPr>
      <w:r>
        <w:rPr>
          <w:rFonts w:hAnsi="Arial"/>
          <w:sz w:val="20"/>
          <w:szCs w:val="20"/>
        </w:rPr>
        <w:t>Quý vị có thể xem toàn văn của Sắc lệnh Hành pháp Sửa đổi 63, Sắc lệnh số 5 về Tình trạng Khẩn cấp Y tế Cộng đồng, Sắc lệnh Hành pháp 67 Sửa đổi lần thứ sáu và Sắc lệnh số 7 về Tình trạng Khẩn cấp Y tế Cộng đồng </w:t>
      </w:r>
      <w:hyperlink r:id="rId7" w:tgtFrame="_blank" w:history="1">
        <w:r>
          <w:rPr>
            <w:rStyle w:val="Hyperlink"/>
            <w:rFonts w:hAnsi="Arial"/>
            <w:sz w:val="20"/>
            <w:szCs w:val="20"/>
          </w:rPr>
          <w:t>tại đây</w:t>
        </w:r>
      </w:hyperlink>
      <w:r>
        <w:rPr>
          <w:rFonts w:hAnsi="Arial"/>
          <w:sz w:val="20"/>
          <w:szCs w:val="20"/>
        </w:rPr>
        <w:t>. </w:t>
      </w:r>
    </w:p>
    <w:p w14:paraId="40B9D881" w14:textId="77777777" w:rsidR="00B225DA" w:rsidRDefault="00B225DA" w:rsidP="00B225DA">
      <w:pPr>
        <w:spacing w:before="100" w:beforeAutospacing="1" w:after="100" w:afterAutospacing="1"/>
      </w:pPr>
      <w:r>
        <w:rPr>
          <w:rFonts w:hAnsi="Arial"/>
          <w:sz w:val="20"/>
          <w:szCs w:val="20"/>
        </w:rPr>
        <w:t> </w:t>
      </w:r>
    </w:p>
    <w:p w14:paraId="34B3A8CD" w14:textId="77777777" w:rsidR="00B225DA" w:rsidRDefault="00B225DA" w:rsidP="00B225DA">
      <w:pPr>
        <w:spacing w:before="100" w:beforeAutospacing="1" w:after="100" w:afterAutospacing="1"/>
      </w:pPr>
      <w:r>
        <w:rPr>
          <w:rFonts w:hAnsi="Arial"/>
          <w:sz w:val="20"/>
          <w:szCs w:val="20"/>
        </w:rPr>
        <w:t>Để biết thông tin về tình hình COVID-19 ở Virginia, hãy truy cập </w:t>
      </w:r>
      <w:hyperlink r:id="rId8" w:tgtFrame="_blank" w:history="1">
        <w:r>
          <w:rPr>
            <w:rStyle w:val="Hyperlink"/>
            <w:rFonts w:hAnsi="Arial"/>
            <w:sz w:val="20"/>
            <w:szCs w:val="20"/>
          </w:rPr>
          <w:t>vdh.virginia.gov/coronavirus</w:t>
        </w:r>
      </w:hyperlink>
      <w:r>
        <w:rPr>
          <w:rFonts w:hAnsi="Arial"/>
          <w:sz w:val="20"/>
          <w:szCs w:val="20"/>
        </w:rPr>
        <w:t>.</w:t>
      </w:r>
    </w:p>
    <w:p w14:paraId="0B740DE8" w14:textId="77777777" w:rsidR="00814E67" w:rsidRDefault="00814E67"/>
    <w:sectPr w:rsidR="00814E67" w:rsidSect="00DC2BF0">
      <w:pgSz w:w="12240" w:h="15840"/>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B9EA" w14:textId="77777777" w:rsidR="001F13C1" w:rsidRDefault="001F13C1" w:rsidP="00B225DA">
      <w:r>
        <w:separator/>
      </w:r>
    </w:p>
  </w:endnote>
  <w:endnote w:type="continuationSeparator" w:id="0">
    <w:p w14:paraId="6478FF32" w14:textId="77777777" w:rsidR="001F13C1" w:rsidRDefault="001F13C1" w:rsidP="00B2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3C1B6" w14:textId="77777777" w:rsidR="001F13C1" w:rsidRDefault="001F13C1" w:rsidP="00B225DA">
      <w:r>
        <w:separator/>
      </w:r>
    </w:p>
  </w:footnote>
  <w:footnote w:type="continuationSeparator" w:id="0">
    <w:p w14:paraId="6C7F6423" w14:textId="77777777" w:rsidR="001F13C1" w:rsidRDefault="001F13C1" w:rsidP="00B2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241"/>
    <w:multiLevelType w:val="multilevel"/>
    <w:tmpl w:val="55C84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0F6134"/>
    <w:multiLevelType w:val="multilevel"/>
    <w:tmpl w:val="C1100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DA"/>
    <w:rsid w:val="001F13C1"/>
    <w:rsid w:val="0048066C"/>
    <w:rsid w:val="00814E67"/>
    <w:rsid w:val="008838E0"/>
    <w:rsid w:val="00A9214C"/>
    <w:rsid w:val="00B225DA"/>
    <w:rsid w:val="00B94488"/>
    <w:rsid w:val="00DC2BF0"/>
    <w:rsid w:val="00F94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1F53"/>
  <w15:chartTrackingRefBased/>
  <w15:docId w15:val="{7437A5DF-DA56-4DAE-A05F-6974507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DA"/>
    <w:pPr>
      <w:spacing w:after="0" w:line="240" w:lineRule="auto"/>
    </w:pPr>
    <w:rPr>
      <w:rFonts w:ascii="Arial"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5DA"/>
    <w:rPr>
      <w:color w:val="0000FF"/>
      <w:u w:val="single"/>
    </w:rPr>
  </w:style>
  <w:style w:type="paragraph" w:customStyle="1" w:styleId="gmail-m2432364542128345478msolistparagraph">
    <w:name w:val="gmail-m_2432364542128345478msolistparagraph"/>
    <w:basedOn w:val="Normal"/>
    <w:rsid w:val="00B225DA"/>
    <w:pPr>
      <w:spacing w:before="100" w:beforeAutospacing="1" w:after="100" w:afterAutospacing="1"/>
    </w:pPr>
  </w:style>
  <w:style w:type="paragraph" w:styleId="Header">
    <w:name w:val="header"/>
    <w:basedOn w:val="Normal"/>
    <w:link w:val="HeaderChar"/>
    <w:uiPriority w:val="99"/>
    <w:unhideWhenUsed/>
    <w:rsid w:val="00B225DA"/>
    <w:pPr>
      <w:tabs>
        <w:tab w:val="center" w:pos="4680"/>
        <w:tab w:val="right" w:pos="9360"/>
      </w:tabs>
    </w:pPr>
  </w:style>
  <w:style w:type="character" w:customStyle="1" w:styleId="HeaderChar">
    <w:name w:val="Header Char"/>
    <w:basedOn w:val="DefaultParagraphFont"/>
    <w:link w:val="Header"/>
    <w:uiPriority w:val="99"/>
    <w:rsid w:val="00B225DA"/>
    <w:rPr>
      <w:rFonts w:ascii="Arial" w:hAnsi="Calibri" w:cs="Calibri"/>
    </w:rPr>
  </w:style>
  <w:style w:type="paragraph" w:styleId="Footer">
    <w:name w:val="footer"/>
    <w:basedOn w:val="Normal"/>
    <w:link w:val="FooterChar"/>
    <w:uiPriority w:val="99"/>
    <w:unhideWhenUsed/>
    <w:rsid w:val="00B225DA"/>
    <w:pPr>
      <w:tabs>
        <w:tab w:val="center" w:pos="4680"/>
        <w:tab w:val="right" w:pos="9360"/>
      </w:tabs>
    </w:pPr>
  </w:style>
  <w:style w:type="character" w:customStyle="1" w:styleId="FooterChar">
    <w:name w:val="Footer Char"/>
    <w:basedOn w:val="DefaultParagraphFont"/>
    <w:link w:val="Footer"/>
    <w:uiPriority w:val="99"/>
    <w:rsid w:val="00B225DA"/>
    <w:rPr>
      <w:rFonts w:ascii="Arial"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r20.rs6.net/tn.jsp?f=0014mkgb1T2QXuNUi9cqihQu9PApq7x5uJYFhaasfWseHAsCiuioE8NKwLlo9t6s6wiNPy2oKcipDBszGvszIKEs9j19PCLaoeNScfzJepmRxF_VIaqEcus2dC8JlJLUUJcHxiKm8Pwnosz-13nHHb6EGpdHhOjUJLtvVYkFetRi5E=&amp;c=71KusiDFxGDJl7Mt6VOf1Xx1Wqbnw200tVmgcW0IY-TVMQL-QrQgSQ==&amp;ch=-CX8QY0l5pPHV_U1Zi5jnAO8DcYlHJlbHz8wmlxaJG1Enpl_GR9yew==&amp;data=04|01|Michelle.West@transfective.com|beb90f19e55747bac4d208d888b60e8b|42123b848209468aa5c2087e3261d3c2|0|0|637409662809992594|Unknown|TWFpbGZsb3d8eyJWIjoiMC4wLjAwMDAiLCJQIjoiV2luMzIiLCJBTiI6Ik1haWwiLCJXVCI6Mn0=|1000&amp;sdata=SFSIEBiIhxrZeNmiQGBqxXneZlfmpY+gXyLANPkYhKk=&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r20.rs6.net/tn.jsp?f=0014mkgb1T2QXuNUi9cqihQu9PApq7x5uJYFhaasfWseHAsCiuioE8NKx8eQ3iByrO-ncnvN-5BmR73MSvvLMG8Iws7JjKL1yLDpgVWfdjut3mDlsGrQ6568oBoef_pyHc9gT1KF0EuAoyib3_Fbdjnu3wALfaokrkeQ011QVxu5dyM8k6KJd5N2w==&amp;c=71KusiDFxGDJl7Mt6VOf1Xx1Wqbnw200tVmgcW0IY-TVMQL-QrQgSQ==&amp;ch=-CX8QY0l5pPHV_U1Zi5jnAO8DcYlHJlbHz8wmlxaJG1Enpl_GR9yew==&amp;data=04|01|Michelle.West@transfective.com|beb90f19e55747bac4d208d888b60e8b|42123b848209468aa5c2087e3261d3c2|0|0|637409662809982606|Unknown|TWFpbGZsb3d8eyJWIjoiMC4wLjAwMDAiLCJQIjoiV2luMzIiLCJBTiI6Ik1haWwiLCJXVCI6Mn0=|1000&amp;sdata=Kux+QA94qrrWJUVCVfWnJbMUh4kFgQsJnMc3bIBoO38=&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Javed</dc:creator>
  <cp:keywords/>
  <dc:description/>
  <cp:lastModifiedBy>Figueroa, Marvin (GOV)</cp:lastModifiedBy>
  <cp:revision>2</cp:revision>
  <dcterms:created xsi:type="dcterms:W3CDTF">2020-11-18T20:12:00Z</dcterms:created>
  <dcterms:modified xsi:type="dcterms:W3CDTF">2020-11-18T20:12:00Z</dcterms:modified>
</cp:coreProperties>
</file>