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271F" w14:textId="77777777" w:rsidR="00B225DA" w:rsidRPr="00B225DA" w:rsidRDefault="00B225DA" w:rsidP="00B225DA">
      <w:pPr>
        <w:spacing w:before="100" w:beforeAutospacing="1" w:after="100" w:afterAutospacing="1"/>
        <w:rPr>
          <w:b/>
          <w:bCs/>
        </w:rPr>
      </w:pPr>
      <w:bookmarkStart w:id="0" w:name="_GoBack"/>
      <w:bookmarkEnd w:id="0"/>
      <w:r>
        <w:rPr>
          <w:rFonts w:ascii="Arial" w:hAnsi="Arial" w:hint="eastAsia"/>
          <w:b/>
          <w:bCs/>
          <w:sz w:val="24"/>
          <w:szCs w:val="24"/>
        </w:rPr>
        <w:t>修订的</w:t>
      </w:r>
      <w:r>
        <w:rPr>
          <w:rFonts w:ascii="Arial" w:hAnsi="Arial" w:hint="eastAsia"/>
          <w:b/>
          <w:bCs/>
          <w:sz w:val="24"/>
          <w:szCs w:val="24"/>
        </w:rPr>
        <w:t>63</w:t>
      </w:r>
      <w:r>
        <w:rPr>
          <w:rFonts w:ascii="Arial" w:hAnsi="Arial" w:hint="eastAsia"/>
          <w:b/>
          <w:bCs/>
          <w:sz w:val="24"/>
          <w:szCs w:val="24"/>
        </w:rPr>
        <w:t>号行政命令和第六次修订的</w:t>
      </w:r>
      <w:r>
        <w:rPr>
          <w:rFonts w:ascii="Arial" w:hAnsi="Arial" w:hint="eastAsia"/>
          <w:b/>
          <w:bCs/>
          <w:sz w:val="24"/>
          <w:szCs w:val="24"/>
        </w:rPr>
        <w:t>67</w:t>
      </w:r>
      <w:r>
        <w:rPr>
          <w:rFonts w:ascii="Arial" w:hAnsi="Arial" w:hint="eastAsia"/>
          <w:b/>
          <w:bCs/>
          <w:sz w:val="24"/>
          <w:szCs w:val="24"/>
        </w:rPr>
        <w:t>号行政命令快报：</w:t>
      </w:r>
    </w:p>
    <w:p w14:paraId="34D1B019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 </w:t>
      </w:r>
    </w:p>
    <w:p w14:paraId="6B5D6EC5" w14:textId="77777777" w:rsidR="00B225DA" w:rsidRDefault="00B225DA" w:rsidP="00B225DA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rFonts w:ascii="Arial" w:hAnsi="Arial" w:hint="eastAsia"/>
          <w:b/>
          <w:bCs/>
          <w:sz w:val="20"/>
          <w:szCs w:val="20"/>
        </w:rPr>
        <w:t>减少公共和私人聚会：</w:t>
      </w:r>
      <w:r>
        <w:rPr>
          <w:rFonts w:ascii="Arial" w:hAnsi="Arial" w:hint="eastAsia"/>
          <w:sz w:val="20"/>
          <w:szCs w:val="20"/>
        </w:rPr>
        <w:t>所有公共和私人面对面的社交聚会必须限制在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人以内，要低于目前</w:t>
      </w:r>
      <w:r>
        <w:rPr>
          <w:rFonts w:ascii="Arial" w:hAnsi="Arial" w:hint="eastAsia"/>
          <w:sz w:val="20"/>
          <w:szCs w:val="20"/>
        </w:rPr>
        <w:t>250</w:t>
      </w:r>
      <w:r>
        <w:rPr>
          <w:rFonts w:ascii="Arial" w:hAnsi="Arial" w:hint="eastAsia"/>
          <w:sz w:val="20"/>
          <w:szCs w:val="20"/>
        </w:rPr>
        <w:t>人的上限。这包括室外和室内聚会。</w:t>
      </w:r>
    </w:p>
    <w:p w14:paraId="7A6F648A" w14:textId="21A0B751" w:rsidR="00B225DA" w:rsidRDefault="00B225DA" w:rsidP="00B225DA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rFonts w:ascii="Arial" w:hAnsi="Arial" w:hint="eastAsia"/>
          <w:b/>
          <w:bCs/>
          <w:sz w:val="20"/>
          <w:szCs w:val="20"/>
        </w:rPr>
        <w:t>扩大强制戴口罩范围：</w:t>
      </w:r>
      <w:r>
        <w:rPr>
          <w:rFonts w:ascii="Arial" w:hAnsi="Arial" w:hint="eastAsia"/>
          <w:sz w:val="20"/>
          <w:szCs w:val="20"/>
        </w:rPr>
        <w:t>所有五岁及以上的弗吉尼亚人都必须在室内公共场所戴上面罩。这扩大了目前</w:t>
      </w:r>
      <w:r w:rsidR="002A7B08">
        <w:rPr>
          <w:rFonts w:ascii="Arial" w:hAnsi="Arial" w:hint="eastAsia"/>
          <w:sz w:val="20"/>
          <w:szCs w:val="20"/>
        </w:rPr>
        <w:t>关于</w:t>
      </w:r>
      <w:r>
        <w:rPr>
          <w:rFonts w:ascii="Arial" w:hAnsi="Arial" w:hint="eastAsia"/>
          <w:sz w:val="20"/>
          <w:szCs w:val="20"/>
        </w:rPr>
        <w:t>佩戴面罩的规定，该规定自</w:t>
      </w:r>
      <w:r>
        <w:rPr>
          <w:rFonts w:ascii="Arial" w:hAnsi="Arial" w:hint="eastAsia"/>
          <w:sz w:val="20"/>
          <w:szCs w:val="20"/>
        </w:rPr>
        <w:t>5</w:t>
      </w:r>
      <w:r>
        <w:rPr>
          <w:rFonts w:ascii="Arial" w:hAnsi="Arial" w:hint="eastAsia"/>
          <w:sz w:val="20"/>
          <w:szCs w:val="20"/>
        </w:rPr>
        <w:t>月</w:t>
      </w:r>
      <w:r>
        <w:rPr>
          <w:rFonts w:ascii="Arial" w:hAnsi="Arial" w:hint="eastAsia"/>
          <w:sz w:val="20"/>
          <w:szCs w:val="20"/>
        </w:rPr>
        <w:t>29</w:t>
      </w:r>
      <w:r>
        <w:rPr>
          <w:rFonts w:ascii="Arial" w:hAnsi="Arial" w:hint="eastAsia"/>
          <w:sz w:val="20"/>
          <w:szCs w:val="20"/>
        </w:rPr>
        <w:t>日起在弗吉尼亚州生效，要求所有</w:t>
      </w:r>
      <w:r>
        <w:rPr>
          <w:rFonts w:ascii="Arial" w:hAnsi="Arial" w:hint="eastAsia"/>
          <w:sz w:val="20"/>
          <w:szCs w:val="20"/>
        </w:rPr>
        <w:t>10</w:t>
      </w:r>
      <w:r>
        <w:rPr>
          <w:rFonts w:ascii="Arial" w:hAnsi="Arial" w:hint="eastAsia"/>
          <w:sz w:val="20"/>
          <w:szCs w:val="20"/>
        </w:rPr>
        <w:t>岁及以上的人在室内公共场所佩戴面罩。</w:t>
      </w:r>
    </w:p>
    <w:p w14:paraId="1E70EE68" w14:textId="2DA563E3" w:rsidR="00B225DA" w:rsidRDefault="00B225DA" w:rsidP="00B225DA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hint="eastAsia"/>
          <w:b/>
          <w:bCs/>
          <w:sz w:val="20"/>
          <w:szCs w:val="20"/>
        </w:rPr>
        <w:t>加强必需零售企业内的执法力度：</w:t>
      </w:r>
      <w:r>
        <w:rPr>
          <w:rFonts w:ascii="Arial" w:hAnsi="Arial" w:hint="eastAsia"/>
          <w:sz w:val="20"/>
          <w:szCs w:val="20"/>
        </w:rPr>
        <w:t>所有必需零售企业，包括杂货店和药店，都必须遵守全州范围内的保持社交距离、佩戴面罩和加强清洁的指导方针。虽然某些必需零售企业已经被要求遵守这些规定作为最佳做法，但违反规定的行为现在将作为一级轻罪通过弗吉尼亚</w:t>
      </w:r>
      <w:r w:rsidR="002A7B08">
        <w:rPr>
          <w:rFonts w:ascii="Arial" w:hAnsi="Arial" w:hint="eastAsia"/>
          <w:sz w:val="20"/>
          <w:szCs w:val="20"/>
        </w:rPr>
        <w:t>州</w:t>
      </w:r>
      <w:r>
        <w:rPr>
          <w:rFonts w:ascii="Arial" w:hAnsi="Arial" w:hint="eastAsia"/>
          <w:sz w:val="20"/>
          <w:szCs w:val="20"/>
        </w:rPr>
        <w:t>卫生部强制执行。</w:t>
      </w:r>
      <w:r>
        <w:rPr>
          <w:rFonts w:ascii="Arial" w:hAnsi="Arial" w:hint="eastAsia"/>
          <w:sz w:val="20"/>
          <w:szCs w:val="20"/>
        </w:rPr>
        <w:t> </w:t>
      </w:r>
    </w:p>
    <w:p w14:paraId="6D76D163" w14:textId="776A05D8" w:rsidR="00B225DA" w:rsidRDefault="00B225DA" w:rsidP="00B225DA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hint="eastAsia"/>
          <w:b/>
          <w:bCs/>
          <w:sz w:val="20"/>
          <w:szCs w:val="20"/>
        </w:rPr>
        <w:t>现场饮酒宵禁：</w:t>
      </w:r>
      <w:r>
        <w:rPr>
          <w:rFonts w:ascii="Arial" w:hAnsi="Arial" w:hint="eastAsia"/>
          <w:sz w:val="20"/>
          <w:szCs w:val="20"/>
        </w:rPr>
        <w:t>晚上</w:t>
      </w:r>
      <w:r>
        <w:rPr>
          <w:rFonts w:ascii="Arial" w:hAnsi="Arial" w:hint="eastAsia"/>
          <w:sz w:val="20"/>
          <w:szCs w:val="20"/>
        </w:rPr>
        <w:t>10</w:t>
      </w:r>
      <w:r>
        <w:rPr>
          <w:rFonts w:ascii="Arial" w:hAnsi="Arial" w:hint="eastAsia"/>
          <w:sz w:val="20"/>
          <w:szCs w:val="20"/>
        </w:rPr>
        <w:t>点以后，禁止在任何餐厅、餐饮店、美食广场、啤酒厂、微型酿酒厂、酒厂、葡萄酒</w:t>
      </w:r>
      <w:r w:rsidR="002A7B08">
        <w:rPr>
          <w:rFonts w:ascii="Arial" w:hAnsi="Arial" w:hint="eastAsia"/>
          <w:sz w:val="20"/>
          <w:szCs w:val="20"/>
        </w:rPr>
        <w:t>园</w:t>
      </w:r>
      <w:r>
        <w:rPr>
          <w:rFonts w:ascii="Arial" w:hAnsi="Arial" w:hint="eastAsia"/>
          <w:sz w:val="20"/>
          <w:szCs w:val="20"/>
        </w:rPr>
        <w:t>或品酒室现场销售、消费和持有酒精。所有餐厅、餐饮店、美食广场、啤酒厂、微型酿酒厂、酒厂、葡萄酒</w:t>
      </w:r>
      <w:r w:rsidR="002A7B08">
        <w:rPr>
          <w:rFonts w:ascii="Arial" w:hAnsi="Arial" w:hint="eastAsia"/>
          <w:sz w:val="20"/>
          <w:szCs w:val="20"/>
        </w:rPr>
        <w:t>园</w:t>
      </w:r>
      <w:r>
        <w:rPr>
          <w:rFonts w:ascii="Arial" w:hAnsi="Arial" w:hint="eastAsia"/>
          <w:sz w:val="20"/>
          <w:szCs w:val="20"/>
        </w:rPr>
        <w:t>和品酒室必须在午夜</w:t>
      </w:r>
      <w:r>
        <w:rPr>
          <w:rFonts w:ascii="Arial" w:hAnsi="Arial" w:hint="eastAsia"/>
          <w:sz w:val="20"/>
          <w:szCs w:val="20"/>
        </w:rPr>
        <w:t>1</w:t>
      </w:r>
      <w:r>
        <w:rPr>
          <w:rFonts w:ascii="Arial" w:hAnsi="Arial" w:hint="eastAsia"/>
          <w:sz w:val="20"/>
          <w:szCs w:val="20"/>
        </w:rPr>
        <w:t>之前关闭。弗吉尼亚州的法律并没有区分餐馆和酒吧，但是，根据目前的限制，选择在晚上</w:t>
      </w:r>
      <w:r>
        <w:rPr>
          <w:rFonts w:ascii="Arial" w:hAnsi="Arial" w:hint="eastAsia"/>
          <w:sz w:val="20"/>
          <w:szCs w:val="20"/>
        </w:rPr>
        <w:t>10:00</w:t>
      </w:r>
      <w:r>
        <w:rPr>
          <w:rFonts w:ascii="Arial" w:hAnsi="Arial" w:hint="eastAsia"/>
          <w:sz w:val="20"/>
          <w:szCs w:val="20"/>
        </w:rPr>
        <w:t>之前饮酒的人必须像在餐馆一样，坐在相距</w:t>
      </w:r>
      <w:r>
        <w:rPr>
          <w:rFonts w:ascii="Arial" w:hAnsi="Arial" w:hint="eastAsia"/>
          <w:sz w:val="20"/>
          <w:szCs w:val="20"/>
        </w:rPr>
        <w:t>6</w:t>
      </w:r>
      <w:r>
        <w:rPr>
          <w:rFonts w:ascii="Arial" w:hAnsi="Arial" w:hint="eastAsia"/>
          <w:sz w:val="20"/>
          <w:szCs w:val="20"/>
        </w:rPr>
        <w:t>英尺的桌子上。</w:t>
      </w:r>
      <w:r>
        <w:rPr>
          <w:rFonts w:ascii="Arial" w:hAnsi="Arial" w:hint="eastAsia"/>
          <w:sz w:val="20"/>
          <w:szCs w:val="20"/>
        </w:rPr>
        <w:t> </w:t>
      </w:r>
    </w:p>
    <w:p w14:paraId="024BB95B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 </w:t>
      </w:r>
    </w:p>
    <w:p w14:paraId="2E128B3C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该聚会禁令是否适用于：</w:t>
      </w:r>
    </w:p>
    <w:p w14:paraId="187458F7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-</w:t>
      </w:r>
      <w:r>
        <w:rPr>
          <w:rFonts w:ascii="Arial" w:hAnsi="Arial" w:hint="eastAsia"/>
          <w:b/>
          <w:bCs/>
          <w:sz w:val="20"/>
          <w:szCs w:val="20"/>
        </w:rPr>
        <w:t>教堂？</w:t>
      </w:r>
    </w:p>
    <w:p w14:paraId="4285AFE1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社交聚会的限制不适用于宗教仪式。超过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人的宗教仪式必须满足保持社交距离、清洁和安全限制，包括聚会座位至少相隔</w:t>
      </w:r>
      <w:r>
        <w:rPr>
          <w:rFonts w:ascii="Arial" w:hAnsi="Arial" w:hint="eastAsia"/>
          <w:sz w:val="20"/>
          <w:szCs w:val="20"/>
        </w:rPr>
        <w:t>6</w:t>
      </w:r>
      <w:r>
        <w:rPr>
          <w:rFonts w:ascii="Arial" w:hAnsi="Arial" w:hint="eastAsia"/>
          <w:sz w:val="20"/>
          <w:szCs w:val="20"/>
        </w:rPr>
        <w:t>英尺，以及必须戴上面罩。</w:t>
      </w:r>
    </w:p>
    <w:p w14:paraId="1DB934C4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-</w:t>
      </w:r>
      <w:r>
        <w:rPr>
          <w:rFonts w:ascii="Arial" w:hAnsi="Arial" w:hint="eastAsia"/>
          <w:b/>
          <w:bCs/>
          <w:sz w:val="20"/>
          <w:szCs w:val="20"/>
        </w:rPr>
        <w:t>学校？</w:t>
      </w:r>
    </w:p>
    <w:p w14:paraId="6529F780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社交聚会限制仅适用于社交聚会。超过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人履行其工作职能或在教育教学环境中的聚集，不属于</w:t>
      </w:r>
      <w:r>
        <w:rPr>
          <w:rFonts w:ascii="Arial" w:hAnsi="Arial" w:hint="eastAsia"/>
          <w:sz w:val="20"/>
          <w:szCs w:val="20"/>
        </w:rPr>
        <w:t xml:space="preserve"> "</w:t>
      </w:r>
      <w:r>
        <w:rPr>
          <w:rFonts w:ascii="Arial" w:hAnsi="Arial" w:hint="eastAsia"/>
          <w:sz w:val="20"/>
          <w:szCs w:val="20"/>
        </w:rPr>
        <w:t>聚会</w:t>
      </w:r>
      <w:r>
        <w:rPr>
          <w:rFonts w:ascii="Arial" w:hAnsi="Arial" w:hint="eastAsia"/>
          <w:sz w:val="20"/>
          <w:szCs w:val="20"/>
        </w:rPr>
        <w:t>"</w:t>
      </w:r>
      <w:r>
        <w:rPr>
          <w:rFonts w:ascii="Arial" w:hAnsi="Arial" w:hint="eastAsia"/>
          <w:sz w:val="20"/>
          <w:szCs w:val="20"/>
        </w:rPr>
        <w:t>。在学校举行的社交聚会（如毕业典礼）不得超过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人。</w:t>
      </w:r>
    </w:p>
    <w:p w14:paraId="1608E177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-</w:t>
      </w:r>
      <w:r>
        <w:rPr>
          <w:rFonts w:ascii="Arial" w:hAnsi="Arial" w:hint="eastAsia"/>
          <w:b/>
          <w:bCs/>
          <w:sz w:val="20"/>
          <w:szCs w:val="20"/>
        </w:rPr>
        <w:t>工作场所？</w:t>
      </w:r>
    </w:p>
    <w:p w14:paraId="6DBE3E49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社交聚会限制仅适用于社交聚会。超过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人履行其工作职能或在教育教学环境中的聚集，不属于</w:t>
      </w:r>
      <w:r>
        <w:rPr>
          <w:rFonts w:ascii="Arial" w:hAnsi="Arial" w:hint="eastAsia"/>
          <w:sz w:val="20"/>
          <w:szCs w:val="20"/>
        </w:rPr>
        <w:t xml:space="preserve"> "</w:t>
      </w:r>
      <w:r>
        <w:rPr>
          <w:rFonts w:ascii="Arial" w:hAnsi="Arial" w:hint="eastAsia"/>
          <w:sz w:val="20"/>
          <w:szCs w:val="20"/>
        </w:rPr>
        <w:t>聚会</w:t>
      </w:r>
      <w:r>
        <w:rPr>
          <w:rFonts w:ascii="Arial" w:hAnsi="Arial" w:hint="eastAsia"/>
          <w:sz w:val="20"/>
          <w:szCs w:val="20"/>
        </w:rPr>
        <w:t>"</w:t>
      </w:r>
      <w:r>
        <w:rPr>
          <w:rFonts w:ascii="Arial" w:hAnsi="Arial" w:hint="eastAsia"/>
          <w:sz w:val="20"/>
          <w:szCs w:val="20"/>
        </w:rPr>
        <w:t>。</w:t>
      </w:r>
      <w:r>
        <w:rPr>
          <w:rFonts w:ascii="Arial" w:hAnsi="Arial" w:hint="eastAsia"/>
          <w:sz w:val="20"/>
          <w:szCs w:val="20"/>
        </w:rPr>
        <w:t> </w:t>
      </w:r>
    </w:p>
    <w:p w14:paraId="36686F3B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-</w:t>
      </w:r>
      <w:r>
        <w:rPr>
          <w:rFonts w:ascii="Arial" w:hAnsi="Arial" w:hint="eastAsia"/>
          <w:b/>
          <w:bCs/>
          <w:sz w:val="20"/>
          <w:szCs w:val="20"/>
        </w:rPr>
        <w:t>感恩节？</w:t>
      </w:r>
    </w:p>
    <w:p w14:paraId="5F7FF5E3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是的。禁止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人以上的所有公开和私下聚会。“聚会”包括但不限于聚会、庆祝活动或其他社交活动，无论这些聚会是在室内还是室外进行。</w:t>
      </w:r>
    </w:p>
    <w:p w14:paraId="4B08DBEF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-</w:t>
      </w:r>
      <w:r>
        <w:rPr>
          <w:rFonts w:ascii="Arial" w:hAnsi="Arial" w:hint="eastAsia"/>
          <w:b/>
          <w:bCs/>
          <w:sz w:val="20"/>
          <w:szCs w:val="20"/>
        </w:rPr>
        <w:t>婚礼？</w:t>
      </w:r>
    </w:p>
    <w:p w14:paraId="2DEA2AD4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可以举行宗教仪式，但参加宗教仪式的个人必须始终保持至少六英尺的物理距离，并且必须始终保持社交距离。任何与宗教仪式有关的社交聚会，如婚宴，都要遵守禁止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人以上的公共和私人聚会的规定。</w:t>
      </w:r>
    </w:p>
    <w:p w14:paraId="0B79DA0A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lastRenderedPageBreak/>
        <w:t>-</w:t>
      </w:r>
      <w:r>
        <w:rPr>
          <w:rFonts w:ascii="Arial" w:hAnsi="Arial" w:hint="eastAsia"/>
          <w:b/>
          <w:bCs/>
          <w:sz w:val="20"/>
          <w:szCs w:val="20"/>
        </w:rPr>
        <w:t>餐馆？商业企业？</w:t>
      </w:r>
    </w:p>
    <w:p w14:paraId="5CAE6EFF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不适用，社交聚会禁令不适用于企业。一些企业（如餐馆）被禁止在聚会中接待超过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人，但如果保证顾客能够保持</w:t>
      </w:r>
      <w:r>
        <w:rPr>
          <w:rFonts w:ascii="Arial" w:hAnsi="Arial" w:hint="eastAsia"/>
          <w:sz w:val="20"/>
          <w:szCs w:val="20"/>
        </w:rPr>
        <w:t>6</w:t>
      </w:r>
      <w:r>
        <w:rPr>
          <w:rFonts w:ascii="Arial" w:hAnsi="Arial" w:hint="eastAsia"/>
          <w:sz w:val="20"/>
          <w:szCs w:val="20"/>
        </w:rPr>
        <w:t>英尺的社交距离，他们仍然可以接待超过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人。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人的聚会禁令的确适用于可能在餐馆、啤酒厂、酿酒厂、娱乐场所和公共娱乐场所举办的私人聚会和社交活动，例如婚宴。</w:t>
      </w:r>
    </w:p>
    <w:p w14:paraId="2AE523C6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 </w:t>
      </w:r>
    </w:p>
    <w:p w14:paraId="339A356D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关于戴面罩的命令有什么变化？</w:t>
      </w:r>
    </w:p>
    <w:p w14:paraId="3E006FEA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所有</w:t>
      </w:r>
      <w:r>
        <w:rPr>
          <w:rFonts w:ascii="Arial" w:hAnsi="Arial" w:hint="eastAsia"/>
          <w:sz w:val="20"/>
          <w:szCs w:val="20"/>
        </w:rPr>
        <w:t>5</w:t>
      </w:r>
      <w:r>
        <w:rPr>
          <w:rFonts w:ascii="Arial" w:hAnsi="Arial" w:hint="eastAsia"/>
          <w:sz w:val="20"/>
          <w:szCs w:val="20"/>
        </w:rPr>
        <w:t>岁及以上的个人在室内公共场所，包括学校和托儿所，必须戴上面罩。</w:t>
      </w:r>
    </w:p>
    <w:p w14:paraId="31D22B44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 </w:t>
      </w:r>
    </w:p>
    <w:p w14:paraId="66D29F93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关于对戴面罩命令的执法有什么变化？</w:t>
      </w:r>
    </w:p>
    <w:p w14:paraId="3940BC5E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无</w:t>
      </w:r>
    </w:p>
    <w:p w14:paraId="0387468E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 </w:t>
      </w:r>
    </w:p>
    <w:p w14:paraId="77AA7858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对必需零售企业是怎么处理的？</w:t>
      </w:r>
    </w:p>
    <w:p w14:paraId="61D7C21A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弗吉尼亚州公共卫生专家一直建议必需零售企业遵循《所有行业指南》中有关保持社交距离、消毒和工作场所安全的最佳做法。接下来，这对所有必需零售企业将是强制性规定，如有违反可按一级轻罪执法。</w:t>
      </w:r>
    </w:p>
    <w:p w14:paraId="2D3E3C48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 </w:t>
      </w:r>
    </w:p>
    <w:p w14:paraId="479B7205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t>请告知有关餐馆宵禁的信息</w:t>
      </w:r>
    </w:p>
    <w:p w14:paraId="3171F7D1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餐馆、啤酒厂、酿酒厂等的酒类销售必须在晚上</w:t>
      </w:r>
      <w:r>
        <w:rPr>
          <w:rFonts w:ascii="Arial" w:hAnsi="Arial" w:hint="eastAsia"/>
          <w:sz w:val="20"/>
          <w:szCs w:val="20"/>
        </w:rPr>
        <w:t>10:00</w:t>
      </w:r>
      <w:r>
        <w:rPr>
          <w:rFonts w:ascii="Arial" w:hAnsi="Arial" w:hint="eastAsia"/>
          <w:sz w:val="20"/>
          <w:szCs w:val="20"/>
        </w:rPr>
        <w:t>前结束。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餐厅必须在午夜至凌晨</w:t>
      </w:r>
      <w:r>
        <w:rPr>
          <w:rFonts w:ascii="Arial" w:hAnsi="Arial" w:hint="eastAsia"/>
          <w:sz w:val="20"/>
          <w:szCs w:val="20"/>
        </w:rPr>
        <w:t>5:00</w:t>
      </w:r>
      <w:r>
        <w:rPr>
          <w:rFonts w:ascii="Arial" w:hAnsi="Arial" w:hint="eastAsia"/>
          <w:sz w:val="20"/>
          <w:szCs w:val="20"/>
        </w:rPr>
        <w:t>之间关闭，送餐和外卖服务不受影响。</w:t>
      </w:r>
    </w:p>
    <w:p w14:paraId="7C3CEA22" w14:textId="71E734EA" w:rsidR="00B225DA" w:rsidRDefault="00B225DA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> </w:t>
      </w:r>
    </w:p>
    <w:p w14:paraId="4DE5E45A" w14:textId="0776278A" w:rsidR="00B225DA" w:rsidRDefault="00B225DA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5AD7A09D" w14:textId="0701F946" w:rsidR="00B225DA" w:rsidRDefault="00B225DA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71C4A168" w14:textId="1F710EB7" w:rsidR="00AA0F0E" w:rsidRDefault="00AA0F0E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4F4E46BD" w14:textId="08FCACB6" w:rsidR="00AA0F0E" w:rsidRDefault="00AA0F0E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607A72BE" w14:textId="5490DECE" w:rsidR="00AA0F0E" w:rsidRDefault="00AA0F0E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54C0615F" w14:textId="73645FDC" w:rsidR="00AA0F0E" w:rsidRDefault="00AA0F0E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6CBE7FC4" w14:textId="77777777" w:rsidR="00AA0F0E" w:rsidRDefault="00AA0F0E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43B5902A" w14:textId="77777777" w:rsidR="00B225DA" w:rsidRDefault="00B225DA" w:rsidP="00B225DA">
      <w:pPr>
        <w:spacing w:before="100" w:beforeAutospacing="1" w:after="100" w:afterAutospacing="1"/>
      </w:pPr>
    </w:p>
    <w:p w14:paraId="47EF190E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bCs/>
          <w:sz w:val="20"/>
          <w:szCs w:val="20"/>
        </w:rPr>
        <w:lastRenderedPageBreak/>
        <w:t>还有什么改变？</w:t>
      </w:r>
    </w:p>
    <w:p w14:paraId="3AA10DEB" w14:textId="77777777" w:rsidR="00B225DA" w:rsidRDefault="00B225DA" w:rsidP="00B225DA">
      <w:pPr>
        <w:pStyle w:val="gmail-m2432364542128345478msolistparagraph"/>
        <w:spacing w:before="0" w:beforeAutospacing="0" w:after="0" w:afterAutospacing="0"/>
        <w:ind w:left="1134" w:hanging="414"/>
      </w:pPr>
      <w:r>
        <w:rPr>
          <w:rFonts w:ascii="Symbol" w:hAnsi="Symbol" w:hint="eastAsia"/>
          <w:sz w:val="20"/>
          <w:szCs w:val="20"/>
        </w:rPr>
        <w:t>·</w:t>
      </w:r>
      <w:r>
        <w:rPr>
          <w:rFonts w:ascii="Times New Roman" w:hAnsi="Times New Roman" w:hint="eastAsia"/>
          <w:sz w:val="14"/>
          <w:szCs w:val="14"/>
        </w:rPr>
        <w:t>        </w:t>
      </w:r>
      <w:r>
        <w:rPr>
          <w:rFonts w:ascii="Arial" w:hAnsi="Arial" w:hint="eastAsia"/>
          <w:sz w:val="20"/>
          <w:szCs w:val="20"/>
        </w:rPr>
        <w:t>现在，休闲体育赛事的观众人数限制为</w:t>
      </w:r>
      <w:r>
        <w:rPr>
          <w:rFonts w:ascii="Arial" w:hAnsi="Arial" w:hint="eastAsia"/>
          <w:sz w:val="20"/>
          <w:szCs w:val="20"/>
        </w:rPr>
        <w:t>30%</w:t>
      </w:r>
      <w:r>
        <w:rPr>
          <w:rFonts w:ascii="Arial" w:hAnsi="Arial" w:hint="eastAsia"/>
          <w:sz w:val="20"/>
          <w:szCs w:val="20"/>
        </w:rPr>
        <w:t>，或每场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名观众。马拉松和赛跑如果可以将参赛者按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人的组别错开的话，则参赛人数可以限制在</w:t>
      </w:r>
      <w:r>
        <w:rPr>
          <w:rFonts w:ascii="Arial" w:hAnsi="Arial" w:hint="eastAsia"/>
          <w:sz w:val="20"/>
          <w:szCs w:val="20"/>
        </w:rPr>
        <w:t>250</w:t>
      </w:r>
      <w:r>
        <w:rPr>
          <w:rFonts w:ascii="Arial" w:hAnsi="Arial" w:hint="eastAsia"/>
          <w:sz w:val="20"/>
          <w:szCs w:val="20"/>
        </w:rPr>
        <w:t>人以内。</w:t>
      </w:r>
    </w:p>
    <w:p w14:paraId="4F9FD66C" w14:textId="77777777" w:rsidR="00B225DA" w:rsidRDefault="00B225DA" w:rsidP="00B225DA">
      <w:pPr>
        <w:pStyle w:val="gmail-m2432364542128345478msolistparagraph"/>
        <w:spacing w:before="0" w:beforeAutospacing="0" w:after="0" w:afterAutospacing="0"/>
        <w:ind w:left="1134" w:hanging="414"/>
      </w:pPr>
      <w:r>
        <w:rPr>
          <w:rFonts w:ascii="Symbol" w:hAnsi="Symbol" w:hint="eastAsia"/>
          <w:sz w:val="20"/>
          <w:szCs w:val="20"/>
        </w:rPr>
        <w:t>·</w:t>
      </w:r>
      <w:r>
        <w:rPr>
          <w:rFonts w:ascii="Times New Roman" w:hAnsi="Times New Roman" w:hint="eastAsia"/>
          <w:sz w:val="14"/>
          <w:szCs w:val="14"/>
        </w:rPr>
        <w:t>        </w:t>
      </w:r>
      <w:r>
        <w:rPr>
          <w:rFonts w:ascii="Arial" w:hAnsi="Arial" w:hint="eastAsia"/>
          <w:sz w:val="20"/>
          <w:szCs w:val="20"/>
        </w:rPr>
        <w:t>休闲和公共娱乐场所，以及赛马场和赛车场现在的上座率限制为</w:t>
      </w:r>
      <w:r>
        <w:rPr>
          <w:rFonts w:ascii="Arial" w:hAnsi="Arial" w:hint="eastAsia"/>
          <w:sz w:val="20"/>
          <w:szCs w:val="20"/>
        </w:rPr>
        <w:t xml:space="preserve"> 30% </w:t>
      </w:r>
      <w:r>
        <w:rPr>
          <w:rFonts w:ascii="Arial" w:hAnsi="Arial" w:hint="eastAsia"/>
          <w:sz w:val="20"/>
          <w:szCs w:val="20"/>
        </w:rPr>
        <w:t>或</w:t>
      </w:r>
      <w:r>
        <w:rPr>
          <w:rFonts w:ascii="Arial" w:hAnsi="Arial" w:hint="eastAsia"/>
          <w:sz w:val="20"/>
          <w:szCs w:val="20"/>
        </w:rPr>
        <w:t xml:space="preserve"> 250 </w:t>
      </w:r>
      <w:r>
        <w:rPr>
          <w:rFonts w:ascii="Arial" w:hAnsi="Arial" w:hint="eastAsia"/>
          <w:sz w:val="20"/>
          <w:szCs w:val="20"/>
        </w:rPr>
        <w:t>人。</w:t>
      </w:r>
    </w:p>
    <w:p w14:paraId="41F1D636" w14:textId="77777777" w:rsidR="00B225DA" w:rsidRDefault="00B225DA" w:rsidP="00B225DA">
      <w:pPr>
        <w:pStyle w:val="gmail-m2432364542128345478msolistparagraph"/>
        <w:spacing w:before="0" w:beforeAutospacing="0" w:after="0" w:afterAutospacing="0"/>
        <w:ind w:left="720"/>
      </w:pPr>
      <w:r>
        <w:rPr>
          <w:rFonts w:ascii="Symbol" w:hAnsi="Symbol" w:hint="eastAsia"/>
          <w:sz w:val="20"/>
          <w:szCs w:val="20"/>
        </w:rPr>
        <w:t>·</w:t>
      </w:r>
      <w:r>
        <w:rPr>
          <w:rFonts w:ascii="Times New Roman" w:hAnsi="Times New Roman" w:hint="eastAsia"/>
          <w:sz w:val="14"/>
          <w:szCs w:val="14"/>
        </w:rPr>
        <w:t>        </w:t>
      </w:r>
      <w:r>
        <w:rPr>
          <w:rFonts w:ascii="Arial" w:hAnsi="Arial" w:hint="eastAsia"/>
          <w:sz w:val="20"/>
          <w:szCs w:val="20"/>
        </w:rPr>
        <w:t>健身和运动小组的班级现在仅限于</w:t>
      </w:r>
      <w:r>
        <w:rPr>
          <w:rFonts w:ascii="Arial" w:hAnsi="Arial" w:hint="eastAsia"/>
          <w:sz w:val="20"/>
          <w:szCs w:val="20"/>
        </w:rPr>
        <w:t>25</w:t>
      </w:r>
      <w:r>
        <w:rPr>
          <w:rFonts w:ascii="Arial" w:hAnsi="Arial" w:hint="eastAsia"/>
          <w:sz w:val="20"/>
          <w:szCs w:val="20"/>
        </w:rPr>
        <w:t>人。</w:t>
      </w:r>
    </w:p>
    <w:p w14:paraId="75B39B73" w14:textId="77777777" w:rsidR="00B225DA" w:rsidRDefault="00B225DA" w:rsidP="00B225DA">
      <w:pPr>
        <w:pStyle w:val="gmail-m2432364542128345478msolistparagraph"/>
        <w:spacing w:before="0" w:beforeAutospacing="0" w:after="0" w:afterAutospacing="0"/>
        <w:ind w:left="720"/>
      </w:pPr>
      <w:r>
        <w:rPr>
          <w:rFonts w:ascii="Symbol" w:hAnsi="Symbol" w:hint="eastAsia"/>
          <w:sz w:val="20"/>
          <w:szCs w:val="20"/>
        </w:rPr>
        <w:t>·</w:t>
      </w:r>
      <w:r>
        <w:rPr>
          <w:rFonts w:ascii="Times New Roman" w:hAnsi="Times New Roman" w:hint="eastAsia"/>
          <w:sz w:val="14"/>
          <w:szCs w:val="14"/>
        </w:rPr>
        <w:t>        </w:t>
      </w:r>
      <w:r>
        <w:rPr>
          <w:rFonts w:ascii="Arial" w:hAnsi="Arial" w:hint="eastAsia"/>
          <w:sz w:val="20"/>
          <w:szCs w:val="20"/>
        </w:rPr>
        <w:t>公共海滩禁止超过</w:t>
      </w:r>
      <w:r>
        <w:rPr>
          <w:rFonts w:ascii="Arial" w:hAnsi="Arial" w:hint="eastAsia"/>
          <w:sz w:val="20"/>
          <w:szCs w:val="20"/>
        </w:rPr>
        <w:t xml:space="preserve"> 25 </w:t>
      </w:r>
      <w:r>
        <w:rPr>
          <w:rFonts w:ascii="Arial" w:hAnsi="Arial" w:hint="eastAsia"/>
          <w:sz w:val="20"/>
          <w:szCs w:val="20"/>
        </w:rPr>
        <w:t>人的社交聚会</w:t>
      </w:r>
    </w:p>
    <w:p w14:paraId="065F6FB6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 </w:t>
      </w:r>
    </w:p>
    <w:p w14:paraId="164D4002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“</w:t>
      </w:r>
      <w:r>
        <w:rPr>
          <w:rFonts w:ascii="Arial" w:hAnsi="Arial" w:hint="eastAsia"/>
          <w:sz w:val="20"/>
          <w:szCs w:val="20"/>
        </w:rPr>
        <w:t xml:space="preserve">COVID-19 </w:t>
      </w:r>
      <w:r>
        <w:rPr>
          <w:rFonts w:ascii="Arial" w:hAnsi="Arial" w:hint="eastAsia"/>
          <w:sz w:val="20"/>
          <w:szCs w:val="20"/>
        </w:rPr>
        <w:t>正在全国和整个弗吉尼亚州迅速蔓延，虽然我们的病例没有像其它一些州那样迅速上升，但我不打算只是消极等待。</w:t>
      </w:r>
      <w:r>
        <w:rPr>
          <w:rFonts w:ascii="Arial" w:hAnsi="Arial" w:hint="eastAsia"/>
          <w:b/>
          <w:bCs/>
          <w:sz w:val="20"/>
          <w:szCs w:val="20"/>
        </w:rPr>
        <w:t xml:space="preserve">Northam </w:t>
      </w:r>
      <w:r>
        <w:rPr>
          <w:rFonts w:ascii="Arial" w:hAnsi="Arial" w:hint="eastAsia"/>
          <w:b/>
          <w:bCs/>
          <w:sz w:val="20"/>
          <w:szCs w:val="20"/>
        </w:rPr>
        <w:t>州长说</w:t>
      </w:r>
      <w:r>
        <w:rPr>
          <w:rFonts w:ascii="Arial" w:hAnsi="Arial" w:hint="eastAsia"/>
          <w:sz w:val="20"/>
          <w:szCs w:val="20"/>
        </w:rPr>
        <w:t>:</w:t>
      </w:r>
      <w:r>
        <w:rPr>
          <w:rFonts w:ascii="Arial" w:hAnsi="Arial" w:hint="eastAsia"/>
          <w:sz w:val="20"/>
          <w:szCs w:val="20"/>
        </w:rPr>
        <w:t>“我们现在正在采取行动，防止这场健康危机进一步恶化。“每个人都厌倦了这场流行病对我们生活的限制。我已经太累了，我知道你也是。但正如我们今年早些时候看到的，这些缓解措施奏效了。我相信，我们能够团结一致，共同控制这种病毒，拯救生命。”</w:t>
      </w:r>
    </w:p>
    <w:p w14:paraId="2C9D4A9E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 </w:t>
      </w:r>
    </w:p>
    <w:p w14:paraId="29446A96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经修订的第</w:t>
      </w:r>
      <w:r>
        <w:rPr>
          <w:rFonts w:ascii="Arial" w:hAnsi="Arial" w:hint="eastAsia"/>
          <w:sz w:val="20"/>
          <w:szCs w:val="20"/>
        </w:rPr>
        <w:t>63</w:t>
      </w:r>
      <w:r>
        <w:rPr>
          <w:rFonts w:ascii="Arial" w:hAnsi="Arial" w:hint="eastAsia"/>
          <w:sz w:val="20"/>
          <w:szCs w:val="20"/>
        </w:rPr>
        <w:t>号行政命令、公共卫生紧急状态令五、第六次修订的第</w:t>
      </w:r>
      <w:r>
        <w:rPr>
          <w:rFonts w:ascii="Arial" w:hAnsi="Arial" w:hint="eastAsia"/>
          <w:sz w:val="20"/>
          <w:szCs w:val="20"/>
        </w:rPr>
        <w:t>67</w:t>
      </w:r>
      <w:r>
        <w:rPr>
          <w:rFonts w:ascii="Arial" w:hAnsi="Arial" w:hint="eastAsia"/>
          <w:sz w:val="20"/>
          <w:szCs w:val="20"/>
        </w:rPr>
        <w:t>号行政命令和公共卫生紧急状态令七的全文见</w:t>
      </w:r>
      <w:r>
        <w:rPr>
          <w:rFonts w:ascii="Arial" w:hAnsi="Arial" w:hint="eastAsia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Arial" w:hAnsi="Arial" w:hint="eastAsia"/>
            <w:sz w:val="20"/>
            <w:szCs w:val="20"/>
          </w:rPr>
          <w:t>这儿</w:t>
        </w:r>
      </w:hyperlink>
      <w:r>
        <w:rPr>
          <w:rFonts w:ascii="Arial" w:hAnsi="Arial" w:hint="eastAsia"/>
          <w:sz w:val="20"/>
          <w:szCs w:val="20"/>
        </w:rPr>
        <w:t>。</w:t>
      </w:r>
      <w:r>
        <w:rPr>
          <w:rFonts w:ascii="Arial" w:hAnsi="Arial" w:hint="eastAsia"/>
          <w:sz w:val="20"/>
          <w:szCs w:val="20"/>
        </w:rPr>
        <w:t> </w:t>
      </w:r>
    </w:p>
    <w:p w14:paraId="40B9D881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 </w:t>
      </w:r>
    </w:p>
    <w:p w14:paraId="34B3A8CD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  <w:szCs w:val="20"/>
        </w:rPr>
        <w:t>有关弗吉尼亚州</w:t>
      </w:r>
      <w:r>
        <w:rPr>
          <w:rFonts w:ascii="Arial" w:hAnsi="Arial" w:hint="eastAsia"/>
          <w:sz w:val="20"/>
          <w:szCs w:val="20"/>
        </w:rPr>
        <w:t>COVID-19</w:t>
      </w:r>
      <w:r>
        <w:rPr>
          <w:rFonts w:ascii="Arial" w:hAnsi="Arial" w:hint="eastAsia"/>
          <w:sz w:val="20"/>
          <w:szCs w:val="20"/>
        </w:rPr>
        <w:t>的信息，请访问</w:t>
      </w:r>
      <w:hyperlink r:id="rId8" w:tgtFrame="_blank" w:history="1">
        <w:r>
          <w:rPr>
            <w:rStyle w:val="Hyperlink"/>
            <w:rFonts w:ascii="Arial" w:hAnsi="Arial" w:hint="eastAsia"/>
            <w:sz w:val="20"/>
            <w:szCs w:val="20"/>
          </w:rPr>
          <w:t>vdh.virginia.gov/coronavirus</w:t>
        </w:r>
      </w:hyperlink>
      <w:r>
        <w:rPr>
          <w:rFonts w:hint="eastAsia"/>
        </w:rPr>
        <w:t xml:space="preserve"> </w:t>
      </w:r>
      <w:r>
        <w:rPr>
          <w:rFonts w:ascii="Arial" w:hAnsi="Arial" w:hint="eastAsia"/>
          <w:sz w:val="20"/>
          <w:szCs w:val="20"/>
        </w:rPr>
        <w:t>。</w:t>
      </w:r>
    </w:p>
    <w:p w14:paraId="0B740DE8" w14:textId="77777777" w:rsidR="00814E67" w:rsidRDefault="00814E67"/>
    <w:sectPr w:rsidR="0081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46B82" w14:textId="77777777" w:rsidR="00F57CA7" w:rsidRDefault="00F57CA7" w:rsidP="00B225DA">
      <w:r>
        <w:separator/>
      </w:r>
    </w:p>
  </w:endnote>
  <w:endnote w:type="continuationSeparator" w:id="0">
    <w:p w14:paraId="73F3B839" w14:textId="77777777" w:rsidR="00F57CA7" w:rsidRDefault="00F57CA7" w:rsidP="00B2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ADE5" w14:textId="77777777" w:rsidR="00F57CA7" w:rsidRDefault="00F57CA7" w:rsidP="00B225DA">
      <w:r>
        <w:separator/>
      </w:r>
    </w:p>
  </w:footnote>
  <w:footnote w:type="continuationSeparator" w:id="0">
    <w:p w14:paraId="7A79C467" w14:textId="77777777" w:rsidR="00F57CA7" w:rsidRDefault="00F57CA7" w:rsidP="00B2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241"/>
    <w:multiLevelType w:val="multilevel"/>
    <w:tmpl w:val="55C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0F6134"/>
    <w:multiLevelType w:val="multilevel"/>
    <w:tmpl w:val="C110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DA"/>
    <w:rsid w:val="002A7B08"/>
    <w:rsid w:val="00536E4C"/>
    <w:rsid w:val="006A7F9B"/>
    <w:rsid w:val="00814E67"/>
    <w:rsid w:val="00902427"/>
    <w:rsid w:val="00AA0F0E"/>
    <w:rsid w:val="00B225DA"/>
    <w:rsid w:val="00F57CA7"/>
    <w:rsid w:val="00F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1F53"/>
  <w15:chartTrackingRefBased/>
  <w15:docId w15:val="{7437A5DF-DA56-4DAE-A05F-6974507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5DA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5DA"/>
    <w:rPr>
      <w:color w:val="0000FF"/>
      <w:u w:val="single"/>
    </w:rPr>
  </w:style>
  <w:style w:type="paragraph" w:customStyle="1" w:styleId="gmail-m2432364542128345478msolistparagraph">
    <w:name w:val="gmail-m_2432364542128345478msolistparagraph"/>
    <w:basedOn w:val="Normal"/>
    <w:rsid w:val="00B225D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22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5DA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2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5DA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://r20.rs6.net/tn.jsp?f=0014mkgb1T2QXuNUi9cqihQu9PApq7x5uJYFhaasfWseHAsCiuioE8NKwLlo9t6s6wiNPy2oKcipDBszGvszIKEs9j19PCLaoeNScfzJepmRxF_VIaqEcus2dC8JlJLUUJcHxiKm8Pwnosz-13nHHb6EGpdHhOjUJLtvVYkFetRi5E=&amp;c=71KusiDFxGDJl7Mt6VOf1Xx1Wqbnw200tVmgcW0IY-TVMQL-QrQgSQ==&amp;ch=-CX8QY0l5pPHV_U1Zi5jnAO8DcYlHJlbHz8wmlxaJG1Enpl_GR9yew%20==&amp;data=04|01|Michelle.West@transfective.com|beb90f19e55747bac4d208d888b60e8b|42123b848209468aa5c2087e3261d3c2|0|0|637409662809992594|Unknown|TWFpbGZsb3d8eyJWIjoiMC4wLjAwMDAiLCJQIjoiV2luMzIiLCJBTiI6Ik1haWwiLCJXVCI6Mn0=|1000&amp;sdata=SFSIEBiIhxrZeNmiQGBqxXneZlfmpY+gXyLANPkYhKk=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://r20.rs6.net/tn.jsp?f=0014mkgb1T2QXuNUi9cqihQu9PApq7x5uJYFhaasfWseHAsCiuioE8NKx8eQ3iByrO-ncnvN-5BmR73MSvvLMG8Iws7JjKL1yLDpgVWfdjut3mDlsGrQ6568oBoef_pyHc9gT1KF0EuAoyib3_Fbdjnu3wALfaokrkeQ011QVxu5dyM8k6KJd5N2w==&amp;c=71KusiDFxGDJl7Mt6VOf1Xx1Wqbnw200tVmgcW0IY-TVMQL-QrQgSQ==&amp;ch%20=-CX8QY0l5pPHV_U1Zi5jnAO8DcYlHJlbHz8wmlxaJG1Enpl_GR9yew==&amp;data=04|01|Michelle.West@transfective.com|beb90f19e55747bac4d208d888b60e8b|42123b848209468aa5c2087e3261d3c2|0|0|637409662809982606|Unknown|TWFpbGZsb3d8eyJWIjoiMC4wLjAwMDAiLCJQIjoiV2luMzIiLCJBTiI6Ik1haWwiLCJXVCI6Mn0=|1000&amp;sdata=Kux+QA94qrrWJUVCVfWnJbMUh4kFgQsJnMc3bIBoO38=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Javed</dc:creator>
  <cp:keywords/>
  <dc:description/>
  <cp:lastModifiedBy>Figueroa, Marvin (GOV)</cp:lastModifiedBy>
  <cp:revision>2</cp:revision>
  <dcterms:created xsi:type="dcterms:W3CDTF">2020-11-18T20:12:00Z</dcterms:created>
  <dcterms:modified xsi:type="dcterms:W3CDTF">2020-11-18T20:12:00Z</dcterms:modified>
</cp:coreProperties>
</file>